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E28F7" w14:textId="77777777" w:rsidR="007D00CA" w:rsidRPr="00A43460" w:rsidRDefault="007D00CA" w:rsidP="007D00CA">
      <w:pPr>
        <w:jc w:val="center"/>
        <w:rPr>
          <w:sz w:val="22"/>
          <w:szCs w:val="22"/>
        </w:rPr>
      </w:pPr>
      <w:bookmarkStart w:id="0" w:name="_GoBack"/>
      <w:bookmarkEnd w:id="0"/>
      <w:r w:rsidRPr="00A43460">
        <w:rPr>
          <w:sz w:val="22"/>
          <w:szCs w:val="22"/>
        </w:rPr>
        <w:t>Evaluation Rubric for Outcomes Assessment Reports</w:t>
      </w:r>
    </w:p>
    <w:p w14:paraId="481678C0" w14:textId="77777777" w:rsidR="007D00CA" w:rsidRPr="00A43460" w:rsidRDefault="007D00CA" w:rsidP="007D00CA">
      <w:pPr>
        <w:rPr>
          <w:b/>
          <w:sz w:val="22"/>
          <w:szCs w:val="22"/>
        </w:rPr>
      </w:pPr>
    </w:p>
    <w:p w14:paraId="2123429B" w14:textId="77777777" w:rsidR="007D00CA" w:rsidRPr="00A43460" w:rsidRDefault="007D00CA" w:rsidP="007D00CA">
      <w:pPr>
        <w:rPr>
          <w:b/>
          <w:sz w:val="22"/>
          <w:szCs w:val="22"/>
        </w:rPr>
      </w:pPr>
    </w:p>
    <w:tbl>
      <w:tblPr>
        <w:tblStyle w:val="TableGrid"/>
        <w:tblW w:w="0" w:type="auto"/>
        <w:tblLayout w:type="fixed"/>
        <w:tblLook w:val="04A0" w:firstRow="1" w:lastRow="0" w:firstColumn="1" w:lastColumn="0" w:noHBand="0" w:noVBand="1"/>
      </w:tblPr>
      <w:tblGrid>
        <w:gridCol w:w="2988"/>
        <w:gridCol w:w="1260"/>
        <w:gridCol w:w="1260"/>
        <w:gridCol w:w="4050"/>
      </w:tblGrid>
      <w:tr w:rsidR="007D00CA" w:rsidRPr="00A43460" w14:paraId="67CB7CB2" w14:textId="77777777" w:rsidTr="00F76E40">
        <w:tc>
          <w:tcPr>
            <w:tcW w:w="2988" w:type="dxa"/>
          </w:tcPr>
          <w:p w14:paraId="60BEFA84" w14:textId="77777777" w:rsidR="007D00CA" w:rsidRPr="00A43460" w:rsidRDefault="007D00CA" w:rsidP="00F76E40">
            <w:pPr>
              <w:jc w:val="center"/>
              <w:rPr>
                <w:sz w:val="22"/>
                <w:szCs w:val="22"/>
              </w:rPr>
            </w:pPr>
            <w:r w:rsidRPr="00A43460">
              <w:rPr>
                <w:sz w:val="22"/>
                <w:szCs w:val="22"/>
              </w:rPr>
              <w:t>Criteria</w:t>
            </w:r>
          </w:p>
          <w:p w14:paraId="199D7B5D" w14:textId="77777777" w:rsidR="007D00CA" w:rsidRPr="00A43460" w:rsidRDefault="007D00CA" w:rsidP="00F76E40">
            <w:pPr>
              <w:rPr>
                <w:sz w:val="22"/>
                <w:szCs w:val="22"/>
              </w:rPr>
            </w:pPr>
          </w:p>
        </w:tc>
        <w:tc>
          <w:tcPr>
            <w:tcW w:w="1260" w:type="dxa"/>
          </w:tcPr>
          <w:p w14:paraId="4992575B" w14:textId="77777777" w:rsidR="007D00CA" w:rsidRPr="00A43460" w:rsidRDefault="007D00CA" w:rsidP="00F76E40">
            <w:pPr>
              <w:jc w:val="center"/>
              <w:rPr>
                <w:sz w:val="22"/>
                <w:szCs w:val="22"/>
              </w:rPr>
            </w:pPr>
            <w:r w:rsidRPr="00A43460">
              <w:rPr>
                <w:sz w:val="22"/>
                <w:szCs w:val="22"/>
              </w:rPr>
              <w:t>Needs revision</w:t>
            </w:r>
          </w:p>
        </w:tc>
        <w:tc>
          <w:tcPr>
            <w:tcW w:w="1260" w:type="dxa"/>
          </w:tcPr>
          <w:p w14:paraId="0E2E1D39" w14:textId="77777777" w:rsidR="007D00CA" w:rsidRPr="00A43460" w:rsidRDefault="007D00CA" w:rsidP="00F76E40">
            <w:pPr>
              <w:jc w:val="center"/>
              <w:rPr>
                <w:sz w:val="22"/>
                <w:szCs w:val="22"/>
              </w:rPr>
            </w:pPr>
            <w:r w:rsidRPr="00A43460">
              <w:rPr>
                <w:sz w:val="22"/>
                <w:szCs w:val="22"/>
              </w:rPr>
              <w:t>Acceptable</w:t>
            </w:r>
          </w:p>
        </w:tc>
        <w:tc>
          <w:tcPr>
            <w:tcW w:w="4050" w:type="dxa"/>
          </w:tcPr>
          <w:p w14:paraId="1A23BB0C" w14:textId="77777777" w:rsidR="007D00CA" w:rsidRPr="00A43460" w:rsidRDefault="007D00CA" w:rsidP="00F76E40">
            <w:pPr>
              <w:jc w:val="center"/>
              <w:rPr>
                <w:sz w:val="22"/>
                <w:szCs w:val="22"/>
              </w:rPr>
            </w:pPr>
            <w:r w:rsidRPr="00A43460">
              <w:rPr>
                <w:sz w:val="22"/>
                <w:szCs w:val="22"/>
              </w:rPr>
              <w:t>Notes</w:t>
            </w:r>
          </w:p>
        </w:tc>
      </w:tr>
      <w:tr w:rsidR="007D00CA" w:rsidRPr="00A43460" w14:paraId="27EB97B8" w14:textId="77777777" w:rsidTr="00F76E40">
        <w:tc>
          <w:tcPr>
            <w:tcW w:w="2988" w:type="dxa"/>
          </w:tcPr>
          <w:p w14:paraId="047BA17E" w14:textId="77777777" w:rsidR="007D00CA" w:rsidRPr="00A43460" w:rsidRDefault="007D00CA" w:rsidP="00F76E40">
            <w:pPr>
              <w:rPr>
                <w:sz w:val="22"/>
                <w:szCs w:val="22"/>
              </w:rPr>
            </w:pPr>
            <w:r w:rsidRPr="00A43460">
              <w:rPr>
                <w:sz w:val="22"/>
                <w:szCs w:val="22"/>
              </w:rPr>
              <w:t>Report addresses the appropriate outcomes in the program’s assessment plan</w:t>
            </w:r>
          </w:p>
          <w:p w14:paraId="15EF16AC" w14:textId="77777777" w:rsidR="007D00CA" w:rsidRPr="00A43460" w:rsidRDefault="007D00CA" w:rsidP="00F76E40">
            <w:pPr>
              <w:rPr>
                <w:b/>
                <w:sz w:val="22"/>
                <w:szCs w:val="22"/>
              </w:rPr>
            </w:pPr>
          </w:p>
        </w:tc>
        <w:tc>
          <w:tcPr>
            <w:tcW w:w="1260" w:type="dxa"/>
          </w:tcPr>
          <w:p w14:paraId="10458B4B" w14:textId="77777777" w:rsidR="007D00CA" w:rsidRPr="00A43460" w:rsidRDefault="007D00CA" w:rsidP="00F76E40">
            <w:pPr>
              <w:jc w:val="center"/>
              <w:rPr>
                <w:sz w:val="22"/>
                <w:szCs w:val="22"/>
              </w:rPr>
            </w:pPr>
          </w:p>
        </w:tc>
        <w:tc>
          <w:tcPr>
            <w:tcW w:w="1260" w:type="dxa"/>
          </w:tcPr>
          <w:p w14:paraId="56FD88AC" w14:textId="77777777" w:rsidR="007D00CA" w:rsidRPr="00A43460" w:rsidRDefault="007D00CA" w:rsidP="00F76E40">
            <w:pPr>
              <w:jc w:val="center"/>
              <w:rPr>
                <w:sz w:val="22"/>
                <w:szCs w:val="22"/>
              </w:rPr>
            </w:pPr>
          </w:p>
        </w:tc>
        <w:tc>
          <w:tcPr>
            <w:tcW w:w="4050" w:type="dxa"/>
          </w:tcPr>
          <w:p w14:paraId="577112D0" w14:textId="77777777" w:rsidR="007D00CA" w:rsidRPr="00A43460" w:rsidRDefault="007D00CA" w:rsidP="00F76E40">
            <w:pPr>
              <w:rPr>
                <w:sz w:val="22"/>
                <w:szCs w:val="22"/>
              </w:rPr>
            </w:pPr>
          </w:p>
        </w:tc>
      </w:tr>
      <w:tr w:rsidR="007D00CA" w:rsidRPr="00A43460" w14:paraId="1ACB78C4" w14:textId="77777777" w:rsidTr="00F76E40">
        <w:tc>
          <w:tcPr>
            <w:tcW w:w="2988" w:type="dxa"/>
          </w:tcPr>
          <w:p w14:paraId="142845BD" w14:textId="77777777" w:rsidR="007D00CA" w:rsidRPr="00A43460" w:rsidRDefault="007D00CA" w:rsidP="00F76E40">
            <w:pPr>
              <w:rPr>
                <w:sz w:val="22"/>
                <w:szCs w:val="22"/>
              </w:rPr>
            </w:pPr>
            <w:r w:rsidRPr="00A43460">
              <w:rPr>
                <w:b/>
                <w:sz w:val="22"/>
                <w:szCs w:val="22"/>
              </w:rPr>
              <w:t>Column 2</w:t>
            </w:r>
            <w:r w:rsidRPr="00A43460">
              <w:rPr>
                <w:sz w:val="22"/>
                <w:szCs w:val="22"/>
              </w:rPr>
              <w:t>: Report summarizes findings with enough detail that the reader understands what the analysis of the data has yielded</w:t>
            </w:r>
          </w:p>
          <w:p w14:paraId="6808199B" w14:textId="77777777" w:rsidR="007D00CA" w:rsidRPr="00A43460" w:rsidRDefault="007D00CA" w:rsidP="00F76E40">
            <w:pPr>
              <w:rPr>
                <w:sz w:val="22"/>
                <w:szCs w:val="22"/>
              </w:rPr>
            </w:pPr>
          </w:p>
        </w:tc>
        <w:tc>
          <w:tcPr>
            <w:tcW w:w="1260" w:type="dxa"/>
          </w:tcPr>
          <w:p w14:paraId="19CB471F" w14:textId="77777777" w:rsidR="007D00CA" w:rsidRPr="00A43460" w:rsidRDefault="007D00CA" w:rsidP="00F76E40">
            <w:pPr>
              <w:jc w:val="center"/>
              <w:rPr>
                <w:sz w:val="22"/>
                <w:szCs w:val="22"/>
              </w:rPr>
            </w:pPr>
          </w:p>
          <w:p w14:paraId="267434C0" w14:textId="77777777" w:rsidR="007D00CA" w:rsidRPr="00A43460" w:rsidRDefault="007D00CA" w:rsidP="00F76E40">
            <w:pPr>
              <w:jc w:val="center"/>
              <w:rPr>
                <w:sz w:val="22"/>
                <w:szCs w:val="22"/>
              </w:rPr>
            </w:pPr>
          </w:p>
          <w:p w14:paraId="53185DF9" w14:textId="77777777" w:rsidR="007D00CA" w:rsidRPr="00A43460" w:rsidRDefault="007D00CA" w:rsidP="00F76E40">
            <w:pPr>
              <w:jc w:val="center"/>
              <w:rPr>
                <w:sz w:val="22"/>
                <w:szCs w:val="22"/>
              </w:rPr>
            </w:pPr>
          </w:p>
        </w:tc>
        <w:tc>
          <w:tcPr>
            <w:tcW w:w="1260" w:type="dxa"/>
          </w:tcPr>
          <w:p w14:paraId="68DA0A72" w14:textId="77777777" w:rsidR="007D00CA" w:rsidRPr="00A43460" w:rsidRDefault="007D00CA" w:rsidP="00F76E40">
            <w:pPr>
              <w:jc w:val="center"/>
              <w:rPr>
                <w:sz w:val="22"/>
                <w:szCs w:val="22"/>
              </w:rPr>
            </w:pPr>
          </w:p>
          <w:p w14:paraId="0FCFB453" w14:textId="77777777" w:rsidR="007D00CA" w:rsidRPr="00A43460" w:rsidRDefault="007D00CA" w:rsidP="00F76E40">
            <w:pPr>
              <w:jc w:val="center"/>
              <w:rPr>
                <w:sz w:val="22"/>
                <w:szCs w:val="22"/>
              </w:rPr>
            </w:pPr>
          </w:p>
          <w:p w14:paraId="2E457FC3" w14:textId="77777777" w:rsidR="007D00CA" w:rsidRPr="00A43460" w:rsidRDefault="007D00CA" w:rsidP="00F76E40">
            <w:pPr>
              <w:jc w:val="center"/>
              <w:rPr>
                <w:sz w:val="22"/>
                <w:szCs w:val="22"/>
              </w:rPr>
            </w:pPr>
          </w:p>
        </w:tc>
        <w:tc>
          <w:tcPr>
            <w:tcW w:w="4050" w:type="dxa"/>
          </w:tcPr>
          <w:p w14:paraId="3B432ABD" w14:textId="77777777" w:rsidR="007D00CA" w:rsidRPr="00A43460" w:rsidRDefault="007D00CA" w:rsidP="00F76E40">
            <w:pPr>
              <w:rPr>
                <w:sz w:val="22"/>
                <w:szCs w:val="22"/>
              </w:rPr>
            </w:pPr>
          </w:p>
        </w:tc>
      </w:tr>
      <w:tr w:rsidR="007D00CA" w:rsidRPr="00A43460" w14:paraId="6A910FAF" w14:textId="77777777" w:rsidTr="00F76E40">
        <w:tc>
          <w:tcPr>
            <w:tcW w:w="2988" w:type="dxa"/>
          </w:tcPr>
          <w:p w14:paraId="0AE4C475" w14:textId="77777777" w:rsidR="007D00CA" w:rsidRPr="00A43460" w:rsidRDefault="007D00CA" w:rsidP="00F76E40">
            <w:pPr>
              <w:rPr>
                <w:sz w:val="22"/>
                <w:szCs w:val="22"/>
              </w:rPr>
            </w:pPr>
            <w:r w:rsidRPr="00A43460">
              <w:rPr>
                <w:b/>
                <w:sz w:val="22"/>
                <w:szCs w:val="22"/>
              </w:rPr>
              <w:t>Column 2</w:t>
            </w:r>
            <w:r w:rsidRPr="00A43460">
              <w:rPr>
                <w:sz w:val="22"/>
                <w:szCs w:val="22"/>
              </w:rPr>
              <w:t>:  Report uses data for each outcome that are suitable for identifying strengths and/or areas for improvement; some data are almost never suitable (see note*)</w:t>
            </w:r>
          </w:p>
        </w:tc>
        <w:tc>
          <w:tcPr>
            <w:tcW w:w="1260" w:type="dxa"/>
          </w:tcPr>
          <w:p w14:paraId="05517A66" w14:textId="77777777" w:rsidR="007D00CA" w:rsidRPr="00A43460" w:rsidRDefault="007D00CA" w:rsidP="00F76E40">
            <w:pPr>
              <w:jc w:val="center"/>
              <w:rPr>
                <w:sz w:val="22"/>
                <w:szCs w:val="22"/>
              </w:rPr>
            </w:pPr>
          </w:p>
        </w:tc>
        <w:tc>
          <w:tcPr>
            <w:tcW w:w="1260" w:type="dxa"/>
          </w:tcPr>
          <w:p w14:paraId="21D14FE2" w14:textId="77777777" w:rsidR="007D00CA" w:rsidRPr="00A43460" w:rsidRDefault="007D00CA" w:rsidP="00F76E40">
            <w:pPr>
              <w:jc w:val="center"/>
              <w:rPr>
                <w:sz w:val="22"/>
                <w:szCs w:val="22"/>
              </w:rPr>
            </w:pPr>
          </w:p>
        </w:tc>
        <w:tc>
          <w:tcPr>
            <w:tcW w:w="4050" w:type="dxa"/>
          </w:tcPr>
          <w:p w14:paraId="75F246BF" w14:textId="77777777" w:rsidR="007D00CA" w:rsidRPr="00A43460" w:rsidRDefault="007D00CA" w:rsidP="00F76E40">
            <w:pPr>
              <w:rPr>
                <w:sz w:val="22"/>
                <w:szCs w:val="22"/>
              </w:rPr>
            </w:pPr>
          </w:p>
        </w:tc>
      </w:tr>
      <w:tr w:rsidR="007D00CA" w:rsidRPr="00A43460" w14:paraId="4127E284" w14:textId="77777777" w:rsidTr="00F76E40">
        <w:tc>
          <w:tcPr>
            <w:tcW w:w="2988" w:type="dxa"/>
          </w:tcPr>
          <w:p w14:paraId="5A13A7FB" w14:textId="77777777" w:rsidR="007D00CA" w:rsidRPr="00A43460" w:rsidRDefault="007D00CA" w:rsidP="00F76E40">
            <w:pPr>
              <w:rPr>
                <w:sz w:val="22"/>
                <w:szCs w:val="22"/>
              </w:rPr>
            </w:pPr>
            <w:r w:rsidRPr="00A43460">
              <w:rPr>
                <w:b/>
                <w:sz w:val="22"/>
                <w:szCs w:val="22"/>
              </w:rPr>
              <w:t>Column 3</w:t>
            </w:r>
            <w:r w:rsidRPr="00A43460">
              <w:rPr>
                <w:sz w:val="22"/>
                <w:szCs w:val="22"/>
              </w:rPr>
              <w:t xml:space="preserve">: Report explicitly evaluates strengths and areas for improvement </w:t>
            </w:r>
            <w:r w:rsidRPr="00A43460">
              <w:rPr>
                <w:i/>
                <w:sz w:val="22"/>
                <w:szCs w:val="22"/>
              </w:rPr>
              <w:t>of the program</w:t>
            </w:r>
            <w:r w:rsidRPr="00A43460">
              <w:rPr>
                <w:sz w:val="22"/>
                <w:szCs w:val="22"/>
              </w:rPr>
              <w:t xml:space="preserve"> that are clearly derived from analysis of the data and labeled STRENGTHS and AREAS FOR IMPROVEMENT</w:t>
            </w:r>
          </w:p>
        </w:tc>
        <w:tc>
          <w:tcPr>
            <w:tcW w:w="1260" w:type="dxa"/>
          </w:tcPr>
          <w:p w14:paraId="3F20283E" w14:textId="77777777" w:rsidR="007D00CA" w:rsidRPr="00A43460" w:rsidRDefault="007D00CA" w:rsidP="00F76E40">
            <w:pPr>
              <w:jc w:val="center"/>
              <w:rPr>
                <w:sz w:val="22"/>
                <w:szCs w:val="22"/>
              </w:rPr>
            </w:pPr>
          </w:p>
          <w:p w14:paraId="4FB4A71E" w14:textId="77777777" w:rsidR="007D00CA" w:rsidRPr="00A43460" w:rsidRDefault="007D00CA" w:rsidP="00F76E40">
            <w:pPr>
              <w:jc w:val="center"/>
              <w:rPr>
                <w:sz w:val="22"/>
                <w:szCs w:val="22"/>
              </w:rPr>
            </w:pPr>
          </w:p>
          <w:p w14:paraId="607C0682" w14:textId="77777777" w:rsidR="007D00CA" w:rsidRPr="00A43460" w:rsidRDefault="007D00CA" w:rsidP="00F76E40">
            <w:pPr>
              <w:jc w:val="center"/>
              <w:rPr>
                <w:sz w:val="22"/>
                <w:szCs w:val="22"/>
              </w:rPr>
            </w:pPr>
          </w:p>
        </w:tc>
        <w:tc>
          <w:tcPr>
            <w:tcW w:w="1260" w:type="dxa"/>
          </w:tcPr>
          <w:p w14:paraId="1112968D" w14:textId="77777777" w:rsidR="007D00CA" w:rsidRPr="00A43460" w:rsidRDefault="007D00CA" w:rsidP="00F76E40">
            <w:pPr>
              <w:jc w:val="center"/>
              <w:rPr>
                <w:sz w:val="22"/>
                <w:szCs w:val="22"/>
              </w:rPr>
            </w:pPr>
          </w:p>
          <w:p w14:paraId="1126533A" w14:textId="77777777" w:rsidR="007D00CA" w:rsidRPr="00A43460" w:rsidRDefault="007D00CA" w:rsidP="00F76E40">
            <w:pPr>
              <w:jc w:val="center"/>
              <w:rPr>
                <w:sz w:val="22"/>
                <w:szCs w:val="22"/>
              </w:rPr>
            </w:pPr>
          </w:p>
          <w:p w14:paraId="06538DCC" w14:textId="77777777" w:rsidR="007D00CA" w:rsidRPr="00A43460" w:rsidRDefault="007D00CA" w:rsidP="00F76E40">
            <w:pPr>
              <w:jc w:val="center"/>
              <w:rPr>
                <w:sz w:val="22"/>
                <w:szCs w:val="22"/>
              </w:rPr>
            </w:pPr>
          </w:p>
        </w:tc>
        <w:tc>
          <w:tcPr>
            <w:tcW w:w="4050" w:type="dxa"/>
          </w:tcPr>
          <w:p w14:paraId="4E7387A7" w14:textId="77777777" w:rsidR="007D00CA" w:rsidRPr="00A43460" w:rsidRDefault="007D00CA" w:rsidP="00F76E40">
            <w:pPr>
              <w:rPr>
                <w:sz w:val="22"/>
                <w:szCs w:val="22"/>
              </w:rPr>
            </w:pPr>
          </w:p>
        </w:tc>
      </w:tr>
      <w:tr w:rsidR="007D00CA" w:rsidRPr="00A43460" w14:paraId="1C20817A" w14:textId="77777777" w:rsidTr="00F76E40">
        <w:tc>
          <w:tcPr>
            <w:tcW w:w="2988" w:type="dxa"/>
          </w:tcPr>
          <w:p w14:paraId="3229BB6B" w14:textId="77777777" w:rsidR="007D00CA" w:rsidRPr="00A43460" w:rsidRDefault="007D00CA" w:rsidP="00F76E40">
            <w:pPr>
              <w:rPr>
                <w:sz w:val="22"/>
                <w:szCs w:val="22"/>
              </w:rPr>
            </w:pPr>
            <w:r w:rsidRPr="00A43460">
              <w:rPr>
                <w:b/>
                <w:sz w:val="22"/>
                <w:szCs w:val="22"/>
              </w:rPr>
              <w:t>Column 4</w:t>
            </w:r>
            <w:r w:rsidRPr="00A43460">
              <w:rPr>
                <w:sz w:val="22"/>
                <w:szCs w:val="22"/>
              </w:rPr>
              <w:t xml:space="preserve">: Report describes decisions for </w:t>
            </w:r>
            <w:r w:rsidRPr="00A43460">
              <w:rPr>
                <w:i/>
                <w:sz w:val="22"/>
                <w:szCs w:val="22"/>
              </w:rPr>
              <w:t>new actions</w:t>
            </w:r>
            <w:r w:rsidRPr="00A43460">
              <w:rPr>
                <w:sz w:val="22"/>
                <w:szCs w:val="22"/>
              </w:rPr>
              <w:t xml:space="preserve"> to be undertaken or that have been employed to address each area for improvement; avoids “Continue to…” or “Will consider…” (See note**)</w:t>
            </w:r>
          </w:p>
        </w:tc>
        <w:tc>
          <w:tcPr>
            <w:tcW w:w="1260" w:type="dxa"/>
          </w:tcPr>
          <w:p w14:paraId="0607CD12" w14:textId="77777777" w:rsidR="007D00CA" w:rsidRPr="00A43460" w:rsidRDefault="007D00CA" w:rsidP="00F76E40">
            <w:pPr>
              <w:jc w:val="center"/>
              <w:rPr>
                <w:sz w:val="22"/>
                <w:szCs w:val="22"/>
              </w:rPr>
            </w:pPr>
          </w:p>
          <w:p w14:paraId="7452CCCE" w14:textId="77777777" w:rsidR="007D00CA" w:rsidRPr="00A43460" w:rsidRDefault="007D00CA" w:rsidP="00F76E40">
            <w:pPr>
              <w:jc w:val="center"/>
              <w:rPr>
                <w:sz w:val="22"/>
                <w:szCs w:val="22"/>
              </w:rPr>
            </w:pPr>
          </w:p>
          <w:p w14:paraId="2787ED8E" w14:textId="77777777" w:rsidR="007D00CA" w:rsidRPr="00A43460" w:rsidRDefault="007D00CA" w:rsidP="00F76E40">
            <w:pPr>
              <w:jc w:val="center"/>
              <w:rPr>
                <w:sz w:val="22"/>
                <w:szCs w:val="22"/>
              </w:rPr>
            </w:pPr>
          </w:p>
        </w:tc>
        <w:tc>
          <w:tcPr>
            <w:tcW w:w="1260" w:type="dxa"/>
          </w:tcPr>
          <w:p w14:paraId="24B117A9" w14:textId="77777777" w:rsidR="007D00CA" w:rsidRPr="00A43460" w:rsidRDefault="007D00CA" w:rsidP="00F76E40">
            <w:pPr>
              <w:jc w:val="center"/>
              <w:rPr>
                <w:sz w:val="22"/>
                <w:szCs w:val="22"/>
              </w:rPr>
            </w:pPr>
          </w:p>
          <w:p w14:paraId="38E57547" w14:textId="77777777" w:rsidR="007D00CA" w:rsidRPr="00A43460" w:rsidRDefault="007D00CA" w:rsidP="00F76E40">
            <w:pPr>
              <w:jc w:val="center"/>
              <w:rPr>
                <w:sz w:val="22"/>
                <w:szCs w:val="22"/>
              </w:rPr>
            </w:pPr>
          </w:p>
          <w:p w14:paraId="55D0F830" w14:textId="77777777" w:rsidR="007D00CA" w:rsidRPr="00A43460" w:rsidRDefault="007D00CA" w:rsidP="00F76E40">
            <w:pPr>
              <w:jc w:val="center"/>
              <w:rPr>
                <w:sz w:val="22"/>
                <w:szCs w:val="22"/>
              </w:rPr>
            </w:pPr>
          </w:p>
        </w:tc>
        <w:tc>
          <w:tcPr>
            <w:tcW w:w="4050" w:type="dxa"/>
          </w:tcPr>
          <w:p w14:paraId="4CCE29A5" w14:textId="77777777" w:rsidR="007D00CA" w:rsidRPr="00A43460" w:rsidRDefault="007D00CA" w:rsidP="00F76E40">
            <w:pPr>
              <w:rPr>
                <w:sz w:val="22"/>
                <w:szCs w:val="22"/>
              </w:rPr>
            </w:pPr>
          </w:p>
        </w:tc>
      </w:tr>
      <w:tr w:rsidR="007D00CA" w:rsidRPr="00A43460" w14:paraId="37AD506E" w14:textId="77777777" w:rsidTr="00F76E40">
        <w:tc>
          <w:tcPr>
            <w:tcW w:w="2988" w:type="dxa"/>
          </w:tcPr>
          <w:p w14:paraId="2613D354" w14:textId="77777777" w:rsidR="007D00CA" w:rsidRPr="00A43460" w:rsidRDefault="007D00CA" w:rsidP="00F76E40">
            <w:pPr>
              <w:rPr>
                <w:sz w:val="22"/>
                <w:szCs w:val="22"/>
              </w:rPr>
            </w:pPr>
            <w:r w:rsidRPr="00A43460">
              <w:rPr>
                <w:sz w:val="22"/>
                <w:szCs w:val="22"/>
              </w:rPr>
              <w:t>Report is effective in applying evidence-based reasoning to improve the program</w:t>
            </w:r>
          </w:p>
          <w:p w14:paraId="619F0538" w14:textId="77777777" w:rsidR="007D00CA" w:rsidRPr="00A43460" w:rsidRDefault="007D00CA" w:rsidP="00F76E40">
            <w:pPr>
              <w:rPr>
                <w:sz w:val="22"/>
                <w:szCs w:val="22"/>
              </w:rPr>
            </w:pPr>
          </w:p>
          <w:p w14:paraId="2C982F07" w14:textId="77777777" w:rsidR="007D00CA" w:rsidRPr="00A43460" w:rsidRDefault="007D00CA" w:rsidP="00F76E40">
            <w:pPr>
              <w:rPr>
                <w:sz w:val="22"/>
                <w:szCs w:val="22"/>
              </w:rPr>
            </w:pPr>
          </w:p>
        </w:tc>
        <w:tc>
          <w:tcPr>
            <w:tcW w:w="1260" w:type="dxa"/>
          </w:tcPr>
          <w:p w14:paraId="6550F8C8" w14:textId="77777777" w:rsidR="007D00CA" w:rsidRPr="00A43460" w:rsidRDefault="007D00CA" w:rsidP="00F76E40">
            <w:pPr>
              <w:jc w:val="center"/>
              <w:rPr>
                <w:sz w:val="22"/>
                <w:szCs w:val="22"/>
              </w:rPr>
            </w:pPr>
          </w:p>
          <w:p w14:paraId="6E64F74E" w14:textId="77777777" w:rsidR="007D00CA" w:rsidRPr="00A43460" w:rsidRDefault="007D00CA" w:rsidP="00F76E40">
            <w:pPr>
              <w:jc w:val="center"/>
              <w:rPr>
                <w:sz w:val="22"/>
                <w:szCs w:val="22"/>
              </w:rPr>
            </w:pPr>
          </w:p>
          <w:p w14:paraId="327065B2" w14:textId="77777777" w:rsidR="007D00CA" w:rsidRPr="00A43460" w:rsidRDefault="007D00CA" w:rsidP="00F76E40">
            <w:pPr>
              <w:jc w:val="center"/>
              <w:rPr>
                <w:sz w:val="22"/>
                <w:szCs w:val="22"/>
              </w:rPr>
            </w:pPr>
          </w:p>
        </w:tc>
        <w:tc>
          <w:tcPr>
            <w:tcW w:w="1260" w:type="dxa"/>
          </w:tcPr>
          <w:p w14:paraId="1CFA28F8" w14:textId="77777777" w:rsidR="007D00CA" w:rsidRPr="00A43460" w:rsidRDefault="007D00CA" w:rsidP="00F76E40">
            <w:pPr>
              <w:jc w:val="center"/>
              <w:rPr>
                <w:sz w:val="22"/>
                <w:szCs w:val="22"/>
              </w:rPr>
            </w:pPr>
          </w:p>
          <w:p w14:paraId="44027AA0" w14:textId="77777777" w:rsidR="007D00CA" w:rsidRPr="00A43460" w:rsidRDefault="007D00CA" w:rsidP="00F76E40">
            <w:pPr>
              <w:jc w:val="center"/>
              <w:rPr>
                <w:sz w:val="22"/>
                <w:szCs w:val="22"/>
              </w:rPr>
            </w:pPr>
          </w:p>
          <w:p w14:paraId="2E271F5F" w14:textId="77777777" w:rsidR="007D00CA" w:rsidRPr="00A43460" w:rsidRDefault="007D00CA" w:rsidP="00F76E40">
            <w:pPr>
              <w:jc w:val="center"/>
              <w:rPr>
                <w:sz w:val="22"/>
                <w:szCs w:val="22"/>
              </w:rPr>
            </w:pPr>
          </w:p>
        </w:tc>
        <w:tc>
          <w:tcPr>
            <w:tcW w:w="4050" w:type="dxa"/>
          </w:tcPr>
          <w:p w14:paraId="2DEB51C9" w14:textId="77777777" w:rsidR="007D00CA" w:rsidRPr="00A43460" w:rsidRDefault="007D00CA" w:rsidP="00F76E40">
            <w:pPr>
              <w:rPr>
                <w:sz w:val="22"/>
                <w:szCs w:val="22"/>
              </w:rPr>
            </w:pPr>
          </w:p>
        </w:tc>
      </w:tr>
    </w:tbl>
    <w:p w14:paraId="0EF35F96" w14:textId="77777777" w:rsidR="007D00CA" w:rsidRPr="00A43460" w:rsidRDefault="007D00CA" w:rsidP="007D00CA">
      <w:pPr>
        <w:rPr>
          <w:sz w:val="22"/>
          <w:szCs w:val="22"/>
        </w:rPr>
      </w:pPr>
      <w:r w:rsidRPr="00A43460">
        <w:rPr>
          <w:sz w:val="22"/>
          <w:szCs w:val="22"/>
        </w:rPr>
        <w:t>* Typically, data such as students having taken particular courses or grades in courses or how many students pass preliminary examinations are not considered appropriate data because the information they yield is too general for identifying specific areas for improvement.</w:t>
      </w:r>
    </w:p>
    <w:p w14:paraId="7DA1ED6B" w14:textId="38A4EE6D" w:rsidR="007D00CA" w:rsidRDefault="007D00CA">
      <w:r w:rsidRPr="00A43460">
        <w:rPr>
          <w:sz w:val="22"/>
          <w:szCs w:val="22"/>
        </w:rPr>
        <w:t>**The idea behind avoiding “We will continue to…” constructions is that continuing to do what you have been doing stands little chance of improving the program. The problem with “We will consider…” constructions is that you are supposed to describe strategies faculty have already decided to implement or have implemented to address the area for improvement.</w:t>
      </w:r>
    </w:p>
    <w:sectPr w:rsidR="007D00CA" w:rsidSect="000D55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9316F"/>
    <w:multiLevelType w:val="hybridMultilevel"/>
    <w:tmpl w:val="359C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131E3"/>
    <w:multiLevelType w:val="hybridMultilevel"/>
    <w:tmpl w:val="05DA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B6"/>
    <w:rsid w:val="000227BF"/>
    <w:rsid w:val="00026BE3"/>
    <w:rsid w:val="00041D4A"/>
    <w:rsid w:val="00075927"/>
    <w:rsid w:val="000B5B37"/>
    <w:rsid w:val="000D55B6"/>
    <w:rsid w:val="000D7067"/>
    <w:rsid w:val="00107AF3"/>
    <w:rsid w:val="0017620E"/>
    <w:rsid w:val="001E3310"/>
    <w:rsid w:val="001F7B91"/>
    <w:rsid w:val="0021542A"/>
    <w:rsid w:val="00230607"/>
    <w:rsid w:val="003741D2"/>
    <w:rsid w:val="00397039"/>
    <w:rsid w:val="003E2F0A"/>
    <w:rsid w:val="003E7E26"/>
    <w:rsid w:val="00401A0D"/>
    <w:rsid w:val="005011D8"/>
    <w:rsid w:val="0052384D"/>
    <w:rsid w:val="0052759F"/>
    <w:rsid w:val="00577CCD"/>
    <w:rsid w:val="005F02E4"/>
    <w:rsid w:val="0063689A"/>
    <w:rsid w:val="006554FB"/>
    <w:rsid w:val="0068446C"/>
    <w:rsid w:val="006C5DA4"/>
    <w:rsid w:val="00791CC4"/>
    <w:rsid w:val="007D00CA"/>
    <w:rsid w:val="00832A97"/>
    <w:rsid w:val="0087445B"/>
    <w:rsid w:val="008B5199"/>
    <w:rsid w:val="008C12B8"/>
    <w:rsid w:val="008C70A0"/>
    <w:rsid w:val="008D4CB8"/>
    <w:rsid w:val="009018C0"/>
    <w:rsid w:val="00920E83"/>
    <w:rsid w:val="00946163"/>
    <w:rsid w:val="00A43460"/>
    <w:rsid w:val="00A67FA7"/>
    <w:rsid w:val="00A941C5"/>
    <w:rsid w:val="00CE69A1"/>
    <w:rsid w:val="00D136FD"/>
    <w:rsid w:val="00D31215"/>
    <w:rsid w:val="00D83DE6"/>
    <w:rsid w:val="00DB69C1"/>
    <w:rsid w:val="00DC6B4E"/>
    <w:rsid w:val="00E212ED"/>
    <w:rsid w:val="00F5701A"/>
    <w:rsid w:val="00FE7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DF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55B6"/>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B6"/>
    <w:pPr>
      <w:ind w:left="720"/>
      <w:contextualSpacing/>
    </w:pPr>
  </w:style>
  <w:style w:type="paragraph" w:styleId="BalloonText">
    <w:name w:val="Balloon Text"/>
    <w:basedOn w:val="Normal"/>
    <w:link w:val="BalloonTextChar"/>
    <w:uiPriority w:val="99"/>
    <w:semiHidden/>
    <w:unhideWhenUsed/>
    <w:rsid w:val="00A941C5"/>
    <w:rPr>
      <w:rFonts w:ascii="Lucida Grande" w:hAnsi="Lucida Grande"/>
      <w:sz w:val="18"/>
      <w:szCs w:val="18"/>
    </w:rPr>
  </w:style>
  <w:style w:type="character" w:customStyle="1" w:styleId="BalloonTextChar">
    <w:name w:val="Balloon Text Char"/>
    <w:basedOn w:val="DefaultParagraphFont"/>
    <w:link w:val="BalloonText"/>
    <w:uiPriority w:val="99"/>
    <w:semiHidden/>
    <w:rsid w:val="00A941C5"/>
    <w:rPr>
      <w:rFonts w:ascii="Lucida Grande" w:eastAsiaTheme="minorEastAsia" w:hAnsi="Lucida Grande" w:cs="Times New Roman"/>
      <w:sz w:val="18"/>
      <w:szCs w:val="18"/>
    </w:rPr>
  </w:style>
  <w:style w:type="table" w:styleId="TableGrid">
    <w:name w:val="Table Grid"/>
    <w:basedOn w:val="TableNormal"/>
    <w:uiPriority w:val="59"/>
    <w:rsid w:val="007D00CA"/>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Carter</dc:creator>
  <cp:lastModifiedBy>Emily Packard</cp:lastModifiedBy>
  <cp:revision>2</cp:revision>
  <cp:lastPrinted>2014-08-28T18:26:00Z</cp:lastPrinted>
  <dcterms:created xsi:type="dcterms:W3CDTF">2016-08-11T17:50:00Z</dcterms:created>
  <dcterms:modified xsi:type="dcterms:W3CDTF">2016-08-11T17:50:00Z</dcterms:modified>
</cp:coreProperties>
</file>