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C4" w:rsidRPr="0070026C" w:rsidRDefault="00A958C4" w:rsidP="00A958C4">
      <w:pPr>
        <w:jc w:val="center"/>
        <w:rPr>
          <w:b/>
          <w:sz w:val="22"/>
          <w:szCs w:val="22"/>
        </w:rPr>
      </w:pPr>
      <w:r w:rsidRPr="0070026C">
        <w:rPr>
          <w:b/>
          <w:sz w:val="28"/>
          <w:szCs w:val="28"/>
        </w:rPr>
        <w:t xml:space="preserve">New Academic Program </w:t>
      </w:r>
      <w:r w:rsidR="0070026C">
        <w:rPr>
          <w:b/>
          <w:sz w:val="28"/>
          <w:szCs w:val="28"/>
        </w:rPr>
        <w:t xml:space="preserve">Planning at NC State University </w:t>
      </w:r>
      <w:r w:rsidR="0070026C" w:rsidRPr="0070026C">
        <w:rPr>
          <w:b/>
          <w:sz w:val="22"/>
          <w:szCs w:val="22"/>
        </w:rPr>
        <w:t>(Effective September 1, 2012)</w:t>
      </w:r>
    </w:p>
    <w:p w:rsidR="00A958C4" w:rsidRDefault="00A958C4" w:rsidP="00A958C4">
      <w:pPr>
        <w:rPr>
          <w:rFonts w:eastAsia="Cambria"/>
        </w:rPr>
      </w:pPr>
      <w:r>
        <w:rPr>
          <w:rFonts w:eastAsia="Cambria"/>
        </w:rPr>
        <w:t xml:space="preserve">To be globally competitive, NC State must attract the world's best </w:t>
      </w:r>
      <w:r>
        <w:t xml:space="preserve">undergraduate and </w:t>
      </w:r>
      <w:r>
        <w:rPr>
          <w:rFonts w:eastAsia="Cambria"/>
        </w:rPr>
        <w:t>graduate students and provide them with cutting-edge education that prepares them for leadership roles in a complex global society.  Effective academic planning is essential for achieving this goal.</w:t>
      </w:r>
    </w:p>
    <w:p w:rsidR="00A958C4" w:rsidRDefault="00A958C4" w:rsidP="00A958C4">
      <w:pPr>
        <w:pStyle w:val="NoSpacing"/>
      </w:pPr>
      <w:r>
        <w:t xml:space="preserve">In order to meet the criteria for effective academic program planning at NC State, </w:t>
      </w:r>
      <w:r>
        <w:rPr>
          <w:szCs w:val="24"/>
        </w:rPr>
        <w:t xml:space="preserve">the Council of Deans will be charged with the ultimate responsibility of </w:t>
      </w:r>
      <w:r>
        <w:t>recommending to the Provost those new program proposals (both on-campus and distance education) that should be further developed through the existing planning and approval process and for making recommendations relative to planning priority as requested by UNC-GA.</w:t>
      </w:r>
    </w:p>
    <w:p w:rsidR="00D540A2" w:rsidRDefault="00D540A2" w:rsidP="00A958C4">
      <w:pPr>
        <w:pStyle w:val="NoSpacing"/>
        <w:rPr>
          <w:b/>
          <w:i/>
        </w:rPr>
      </w:pPr>
    </w:p>
    <w:p w:rsidR="00A958C4" w:rsidRDefault="00A958C4" w:rsidP="00A958C4">
      <w:pPr>
        <w:pStyle w:val="NoSpacing"/>
        <w:rPr>
          <w:b/>
          <w:i/>
        </w:rPr>
      </w:pPr>
      <w:r w:rsidRPr="004450A4">
        <w:rPr>
          <w:b/>
          <w:i/>
        </w:rPr>
        <w:t>Process for</w:t>
      </w:r>
      <w:r>
        <w:rPr>
          <w:b/>
          <w:i/>
        </w:rPr>
        <w:t xml:space="preserve"> requesting authorization </w:t>
      </w:r>
      <w:r w:rsidRPr="004450A4">
        <w:rPr>
          <w:b/>
          <w:i/>
        </w:rPr>
        <w:t xml:space="preserve">to plan </w:t>
      </w:r>
      <w:r>
        <w:rPr>
          <w:b/>
          <w:i/>
        </w:rPr>
        <w:t xml:space="preserve">and prioritization </w:t>
      </w:r>
      <w:r w:rsidRPr="004450A4">
        <w:rPr>
          <w:b/>
          <w:i/>
        </w:rPr>
        <w:t>of new degree programs</w:t>
      </w:r>
      <w:r>
        <w:rPr>
          <w:b/>
          <w:i/>
        </w:rPr>
        <w:t xml:space="preserve"> will include:</w:t>
      </w:r>
    </w:p>
    <w:p w:rsidR="00A958C4" w:rsidRDefault="00A958C4" w:rsidP="00A958C4">
      <w:pPr>
        <w:pStyle w:val="NoSpacing"/>
        <w:ind w:left="360"/>
        <w:rPr>
          <w:b/>
          <w:i/>
        </w:rPr>
      </w:pPr>
    </w:p>
    <w:p w:rsidR="00A958C4" w:rsidRDefault="00A958C4" w:rsidP="0022462D">
      <w:pPr>
        <w:pStyle w:val="NoSpacing"/>
        <w:tabs>
          <w:tab w:val="left" w:pos="9450"/>
        </w:tabs>
        <w:ind w:right="30"/>
      </w:pPr>
      <w:r>
        <w:t>Approval to plan a new academic program will be obtained from the Provost upon recommendation of the Council of Dea</w:t>
      </w:r>
      <w:r w:rsidR="00A765A4">
        <w:t xml:space="preserve">ns (see Figure 1).  The program </w:t>
      </w:r>
      <w:r>
        <w:t xml:space="preserve">director/program faculty will prepare a Request for Authorization to Plan (UNC-GA Appendix A) and a 1-page concept paper addressing the seven guiding principles outlined below.  </w:t>
      </w:r>
      <w:r w:rsidR="00B9508D" w:rsidRPr="00FA6674">
        <w:rPr>
          <w:b/>
        </w:rPr>
        <w:t xml:space="preserve">Prior to beginning preparation of the required documentation, please contact the Graduate School (George Hodge at </w:t>
      </w:r>
      <w:hyperlink r:id="rId8" w:history="1">
        <w:r w:rsidR="00B9508D" w:rsidRPr="00FA6674">
          <w:rPr>
            <w:rStyle w:val="Hyperlink"/>
            <w:b/>
          </w:rPr>
          <w:t>george_hodge@ncsu.edu</w:t>
        </w:r>
      </w:hyperlink>
      <w:r w:rsidR="00B9508D" w:rsidRPr="00FA6674">
        <w:rPr>
          <w:b/>
        </w:rPr>
        <w:t xml:space="preserve">) or Division of Academic &amp; Student Affairs (Barbara Kirby at </w:t>
      </w:r>
      <w:hyperlink r:id="rId9" w:history="1">
        <w:r w:rsidR="00CF214D" w:rsidRPr="00532EF3">
          <w:rPr>
            <w:rStyle w:val="Hyperlink"/>
            <w:b/>
          </w:rPr>
          <w:t>barbara_kirby@ncsu.edu</w:t>
        </w:r>
      </w:hyperlink>
      <w:r w:rsidR="00B9508D" w:rsidRPr="00FA6674">
        <w:rPr>
          <w:b/>
        </w:rPr>
        <w:t xml:space="preserve">) to obtain the most current electronic copy of Appendix A and an </w:t>
      </w:r>
      <w:r w:rsidR="0022462D" w:rsidRPr="00FA6674">
        <w:rPr>
          <w:b/>
        </w:rPr>
        <w:t xml:space="preserve">assigned </w:t>
      </w:r>
      <w:r w:rsidR="00B9508D" w:rsidRPr="00FA6674">
        <w:rPr>
          <w:b/>
        </w:rPr>
        <w:t xml:space="preserve">proposal </w:t>
      </w:r>
      <w:r w:rsidR="0022462D" w:rsidRPr="00FA6674">
        <w:rPr>
          <w:b/>
        </w:rPr>
        <w:t>tracking number.</w:t>
      </w:r>
      <w:r w:rsidR="0022462D">
        <w:t xml:space="preserve">  </w:t>
      </w:r>
      <w:r w:rsidR="00B9508D">
        <w:t xml:space="preserve">Once </w:t>
      </w:r>
      <w:r w:rsidR="009E3DA5">
        <w:t>completed</w:t>
      </w:r>
      <w:r w:rsidR="00B9508D">
        <w:t xml:space="preserve">, the documents are to be submitted to the appropriate College(s) for review.  Upon </w:t>
      </w:r>
      <w:r>
        <w:t>approv</w:t>
      </w:r>
      <w:r w:rsidR="00B9508D">
        <w:t>al</w:t>
      </w:r>
      <w:r>
        <w:t xml:space="preserve"> at the College level the document</w:t>
      </w:r>
      <w:r w:rsidR="00B9508D">
        <w:t>s</w:t>
      </w:r>
      <w:r>
        <w:t xml:space="preserve"> will be submitted to the Office of the Provost </w:t>
      </w:r>
      <w:r w:rsidR="00B9508D">
        <w:t xml:space="preserve">(Retta Clemons at </w:t>
      </w:r>
      <w:hyperlink r:id="rId10" w:history="1">
        <w:r w:rsidR="00B9508D" w:rsidRPr="005C304D">
          <w:rPr>
            <w:rStyle w:val="Hyperlink"/>
          </w:rPr>
          <w:t>retta_clemons@ncsu.edu</w:t>
        </w:r>
      </w:hyperlink>
      <w:r w:rsidR="00B9508D">
        <w:t xml:space="preserve">) </w:t>
      </w:r>
      <w:r>
        <w:t>for inclusion on the agenda for the next regularly scheduled academic program planning session of the Council of Deans.  The Lead Dean(s) will present the proposed academic program to the Council of Deans who will then make a recommendation to the Provost.  The Provost will then make a final decision and communicate that decision to the program faculty.</w:t>
      </w:r>
    </w:p>
    <w:p w:rsidR="00A958C4" w:rsidRDefault="00A958C4" w:rsidP="00A765A4">
      <w:pPr>
        <w:pStyle w:val="NoSpacing"/>
      </w:pPr>
    </w:p>
    <w:p w:rsidR="00A958C4" w:rsidRDefault="00A958C4" w:rsidP="00A765A4">
      <w:pPr>
        <w:pStyle w:val="NoSpacing"/>
      </w:pPr>
      <w:r>
        <w:t xml:space="preserve">Planning documents received in the Office of the Provost on or before </w:t>
      </w:r>
      <w:r w:rsidR="00B8729C">
        <w:t>September 1</w:t>
      </w:r>
      <w:r w:rsidRPr="00A33084">
        <w:rPr>
          <w:vertAlign w:val="superscript"/>
        </w:rPr>
        <w:t>st</w:t>
      </w:r>
      <w:r w:rsidR="00FA6674">
        <w:t xml:space="preserve">* </w:t>
      </w:r>
      <w:r>
        <w:t xml:space="preserve">will be evaluated during the </w:t>
      </w:r>
      <w:r w:rsidR="00B8729C">
        <w:t xml:space="preserve">second </w:t>
      </w:r>
      <w:r w:rsidR="00FA6674">
        <w:t>Council of Dean</w:t>
      </w:r>
      <w:r>
        <w:t xml:space="preserve">s meeting in </w:t>
      </w:r>
      <w:r w:rsidR="00B8729C">
        <w:t xml:space="preserve">September </w:t>
      </w:r>
      <w:r>
        <w:t xml:space="preserve">and those received on or before </w:t>
      </w:r>
      <w:r w:rsidR="00B8729C">
        <w:t xml:space="preserve">February </w:t>
      </w:r>
      <w:r>
        <w:t>1</w:t>
      </w:r>
      <w:r w:rsidRPr="00A33084">
        <w:rPr>
          <w:vertAlign w:val="superscript"/>
        </w:rPr>
        <w:t>st</w:t>
      </w:r>
      <w:r>
        <w:t xml:space="preserve"> being evaluated during the </w:t>
      </w:r>
      <w:r w:rsidR="00B8729C">
        <w:t>second</w:t>
      </w:r>
      <w:r w:rsidR="00FA6674">
        <w:t xml:space="preserve"> Council of Dean</w:t>
      </w:r>
      <w:r>
        <w:t xml:space="preserve">s meeting in </w:t>
      </w:r>
      <w:r w:rsidR="00B8729C">
        <w:t>February</w:t>
      </w:r>
      <w:r>
        <w:t>.</w:t>
      </w:r>
      <w:r w:rsidR="00FA6674">
        <w:t xml:space="preserve"> *</w:t>
      </w:r>
      <w:r w:rsidR="00FA6674" w:rsidRPr="00E60437">
        <w:rPr>
          <w:b/>
        </w:rPr>
        <w:t>(Note:  For Fall 2012 only this will be delayed to October 1, 2012)</w:t>
      </w:r>
    </w:p>
    <w:p w:rsidR="00A958C4" w:rsidRDefault="00A958C4" w:rsidP="00A765A4">
      <w:pPr>
        <w:pStyle w:val="NoSpacing"/>
      </w:pPr>
    </w:p>
    <w:p w:rsidR="00A958C4" w:rsidRPr="00F96E61" w:rsidRDefault="00A958C4" w:rsidP="00A765A4">
      <w:pPr>
        <w:pStyle w:val="NoSpacing"/>
        <w:rPr>
          <w:szCs w:val="24"/>
        </w:rPr>
      </w:pPr>
      <w:r>
        <w:rPr>
          <w:szCs w:val="24"/>
        </w:rPr>
        <w:t xml:space="preserve">The recent practice at UNC-GA has been to ask the campus to prioritize requests for new degree programs.  In addition to evaluating requests for authorization to plan during the </w:t>
      </w:r>
      <w:r w:rsidR="00B8729C">
        <w:rPr>
          <w:szCs w:val="24"/>
        </w:rPr>
        <w:t>September</w:t>
      </w:r>
      <w:r>
        <w:rPr>
          <w:szCs w:val="24"/>
        </w:rPr>
        <w:t xml:space="preserve"> and </w:t>
      </w:r>
      <w:r w:rsidR="00B8729C">
        <w:rPr>
          <w:szCs w:val="24"/>
        </w:rPr>
        <w:t>February</w:t>
      </w:r>
      <w:r>
        <w:rPr>
          <w:szCs w:val="24"/>
        </w:rPr>
        <w:t xml:space="preserve"> Council of Deans meeting, the Council will also recommend to the Provost the University’s priorities relative to new degree programs.  It is important to recognize that: 1) this is advisory to the Provost, 2) the priority may change as new programs are proposed and/or approved by UNC-GA, and 3) this priority ranking is advisory to UNC-GA and may or may not </w:t>
      </w:r>
      <w:r w:rsidRPr="00F96E61">
        <w:rPr>
          <w:szCs w:val="24"/>
        </w:rPr>
        <w:t xml:space="preserve">dictate planning at the </w:t>
      </w:r>
      <w:r>
        <w:rPr>
          <w:szCs w:val="24"/>
        </w:rPr>
        <w:t>UNC-</w:t>
      </w:r>
      <w:r w:rsidRPr="00F96E61">
        <w:rPr>
          <w:szCs w:val="24"/>
        </w:rPr>
        <w:t>B</w:t>
      </w:r>
      <w:r>
        <w:rPr>
          <w:szCs w:val="24"/>
        </w:rPr>
        <w:t>oard of Governors</w:t>
      </w:r>
      <w:r w:rsidRPr="00F96E61">
        <w:rPr>
          <w:szCs w:val="24"/>
        </w:rPr>
        <w:t xml:space="preserve"> level.</w:t>
      </w:r>
    </w:p>
    <w:p w:rsidR="00A958C4" w:rsidRDefault="00A958C4" w:rsidP="00A765A4">
      <w:pPr>
        <w:pStyle w:val="NoSpacing"/>
      </w:pPr>
    </w:p>
    <w:p w:rsidR="00A958C4" w:rsidRDefault="00A958C4" w:rsidP="00A958C4">
      <w:pPr>
        <w:pStyle w:val="NoSpacing"/>
        <w:rPr>
          <w:b/>
          <w:i/>
        </w:rPr>
      </w:pPr>
      <w:r>
        <w:rPr>
          <w:b/>
          <w:i/>
        </w:rPr>
        <w:t>G</w:t>
      </w:r>
      <w:r w:rsidRPr="004450A4">
        <w:rPr>
          <w:b/>
          <w:i/>
        </w:rPr>
        <w:t xml:space="preserve">uiding principles </w:t>
      </w:r>
      <w:r>
        <w:rPr>
          <w:b/>
          <w:i/>
        </w:rPr>
        <w:t xml:space="preserve">to be used </w:t>
      </w:r>
      <w:r w:rsidRPr="004450A4">
        <w:rPr>
          <w:b/>
          <w:i/>
        </w:rPr>
        <w:t>to inform development and prioritization of new degree programs</w:t>
      </w:r>
    </w:p>
    <w:p w:rsidR="00A958C4" w:rsidRPr="00F07406"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sidRPr="004B4178">
        <w:rPr>
          <w:rFonts w:eastAsia="Times New Roman"/>
          <w:szCs w:val="24"/>
        </w:rPr>
        <w:t>Consistent with our mission and niche in the UNC-GA system.</w:t>
      </w:r>
    </w:p>
    <w:p w:rsidR="00A958C4" w:rsidRPr="009D64CE"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sidRPr="009D64CE">
        <w:rPr>
          <w:rFonts w:eastAsia="Times New Roman"/>
          <w:szCs w:val="24"/>
        </w:rPr>
        <w:t xml:space="preserve">Relates to areas identified through the strategic planning </w:t>
      </w:r>
      <w:r w:rsidR="00FA6674">
        <w:rPr>
          <w:rFonts w:eastAsia="Times New Roman"/>
          <w:szCs w:val="24"/>
        </w:rPr>
        <w:t xml:space="preserve">process or </w:t>
      </w:r>
      <w:r>
        <w:rPr>
          <w:rFonts w:eastAsia="Times New Roman"/>
          <w:szCs w:val="24"/>
        </w:rPr>
        <w:t>will establish novel areas of inquiry in which the campus can quickly achieve national prominence</w:t>
      </w:r>
    </w:p>
    <w:p w:rsidR="00A958C4" w:rsidRPr="009D64CE"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sidRPr="009D64CE">
        <w:rPr>
          <w:rFonts w:eastAsia="Times New Roman"/>
          <w:szCs w:val="24"/>
        </w:rPr>
        <w:lastRenderedPageBreak/>
        <w:t xml:space="preserve">Is broad, </w:t>
      </w:r>
      <w:r>
        <w:rPr>
          <w:rFonts w:eastAsia="Times New Roman"/>
          <w:szCs w:val="24"/>
        </w:rPr>
        <w:t xml:space="preserve">inter- or </w:t>
      </w:r>
      <w:r w:rsidRPr="009D64CE">
        <w:rPr>
          <w:rFonts w:eastAsia="Times New Roman"/>
          <w:szCs w:val="24"/>
        </w:rPr>
        <w:t xml:space="preserve">multi-disciplinary, and allows for multiple specializations to </w:t>
      </w:r>
      <w:r w:rsidR="00FA6674">
        <w:rPr>
          <w:rFonts w:eastAsia="Times New Roman"/>
          <w:szCs w:val="24"/>
        </w:rPr>
        <w:t>be created or eliminated as needed</w:t>
      </w:r>
    </w:p>
    <w:p w:rsidR="00A958C4" w:rsidRPr="004B4178"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sidRPr="004B4178">
        <w:rPr>
          <w:rFonts w:eastAsia="Times New Roman"/>
          <w:szCs w:val="24"/>
        </w:rPr>
        <w:t>Leverages existing programs and/or leads to elimination of smaller, narrower degrees</w:t>
      </w:r>
    </w:p>
    <w:p w:rsidR="00A958C4" w:rsidRPr="004B4178"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sidRPr="004B4178">
        <w:rPr>
          <w:rFonts w:eastAsia="Times New Roman"/>
          <w:szCs w:val="24"/>
        </w:rPr>
        <w:t>Builds on exi</w:t>
      </w:r>
      <w:r w:rsidR="00FA6674">
        <w:rPr>
          <w:rFonts w:eastAsia="Times New Roman"/>
          <w:szCs w:val="24"/>
        </w:rPr>
        <w:t xml:space="preserve">sting capacity as evidenced by </w:t>
      </w:r>
      <w:r w:rsidRPr="004B4178">
        <w:rPr>
          <w:rFonts w:eastAsia="Times New Roman"/>
          <w:szCs w:val="24"/>
        </w:rPr>
        <w:t>a body o</w:t>
      </w:r>
      <w:r>
        <w:rPr>
          <w:rFonts w:eastAsia="Times New Roman"/>
          <w:szCs w:val="24"/>
        </w:rPr>
        <w:t xml:space="preserve">f faculty active in the area of </w:t>
      </w:r>
      <w:r w:rsidRPr="004B4178">
        <w:rPr>
          <w:rFonts w:eastAsia="Times New Roman"/>
          <w:szCs w:val="24"/>
        </w:rPr>
        <w:t>scholarship (shown by grants, publications, successful collaborations, etc.)</w:t>
      </w:r>
    </w:p>
    <w:p w:rsidR="00A958C4" w:rsidRPr="004B4178" w:rsidRDefault="00A958C4" w:rsidP="00A958C4">
      <w:pPr>
        <w:numPr>
          <w:ilvl w:val="0"/>
          <w:numId w:val="1"/>
        </w:numPr>
        <w:spacing w:before="100" w:beforeAutospacing="1" w:after="100" w:afterAutospacing="1"/>
        <w:ind w:left="800"/>
        <w:rPr>
          <w:rFonts w:ascii="MS Shell Dlg" w:eastAsia="Times New Roman" w:hAnsi="MS Shell Dlg" w:cs="MS Shell Dlg"/>
          <w:sz w:val="20"/>
        </w:rPr>
      </w:pPr>
      <w:r>
        <w:rPr>
          <w:rFonts w:eastAsia="Times New Roman"/>
          <w:szCs w:val="24"/>
        </w:rPr>
        <w:t>Values doctoral and master</w:t>
      </w:r>
      <w:r w:rsidR="00FA6674">
        <w:rPr>
          <w:rFonts w:eastAsia="Times New Roman"/>
          <w:szCs w:val="24"/>
        </w:rPr>
        <w:t>’</w:t>
      </w:r>
      <w:r>
        <w:rPr>
          <w:rFonts w:eastAsia="Times New Roman"/>
          <w:szCs w:val="24"/>
        </w:rPr>
        <w:t>s over baccalaureate programs (doctoral</w:t>
      </w:r>
      <w:r w:rsidRPr="004B4178">
        <w:rPr>
          <w:rFonts w:eastAsia="Times New Roman"/>
          <w:szCs w:val="24"/>
        </w:rPr>
        <w:t>&gt;</w:t>
      </w:r>
      <w:r>
        <w:rPr>
          <w:rFonts w:eastAsia="Times New Roman"/>
          <w:szCs w:val="24"/>
        </w:rPr>
        <w:t>master</w:t>
      </w:r>
      <w:r w:rsidR="00FA6674">
        <w:rPr>
          <w:rFonts w:eastAsia="Times New Roman"/>
          <w:szCs w:val="24"/>
        </w:rPr>
        <w:t>’</w:t>
      </w:r>
      <w:r>
        <w:rPr>
          <w:rFonts w:eastAsia="Times New Roman"/>
          <w:szCs w:val="24"/>
        </w:rPr>
        <w:t>s</w:t>
      </w:r>
      <w:r w:rsidRPr="004B4178">
        <w:rPr>
          <w:rFonts w:eastAsia="Times New Roman"/>
          <w:szCs w:val="24"/>
        </w:rPr>
        <w:t>&gt;</w:t>
      </w:r>
      <w:r>
        <w:rPr>
          <w:rFonts w:eastAsia="Times New Roman"/>
          <w:szCs w:val="24"/>
        </w:rPr>
        <w:t>baccalaureate)</w:t>
      </w:r>
    </w:p>
    <w:p w:rsidR="00A958C4" w:rsidRDefault="00A958C4" w:rsidP="00A958C4">
      <w:pPr>
        <w:numPr>
          <w:ilvl w:val="0"/>
          <w:numId w:val="1"/>
        </w:numPr>
        <w:spacing w:before="100" w:beforeAutospacing="1" w:after="100" w:afterAutospacing="1"/>
        <w:ind w:left="800"/>
      </w:pPr>
      <w:r w:rsidRPr="000177FC">
        <w:rPr>
          <w:rFonts w:eastAsia="Times New Roman"/>
          <w:szCs w:val="24"/>
        </w:rPr>
        <w:t xml:space="preserve">Is economically sustainable; </w:t>
      </w:r>
      <w:r w:rsidRPr="000177FC">
        <w:t>preference will be giv</w:t>
      </w:r>
      <w:r>
        <w:t xml:space="preserve">en for reassignment of existing </w:t>
      </w:r>
      <w:r w:rsidRPr="000177FC">
        <w:t>resources (or long-term external funding, such as endowment) over those with short-term funding (e.g., grants of a finite duration)</w:t>
      </w:r>
      <w:r>
        <w:t xml:space="preserve"> or those relying on enrollment increase funding.  </w:t>
      </w:r>
      <w:r w:rsidRPr="00D540A2">
        <w:rPr>
          <w:b/>
        </w:rPr>
        <w:t>Note:</w:t>
      </w:r>
      <w:r>
        <w:t xml:space="preserve"> Current UNC-GA guidelines require new program proposals to include a funding plan that does not rely on guaranteed enrollment increase funding f</w:t>
      </w:r>
      <w:r w:rsidRPr="000177FC">
        <w:t xml:space="preserve">or </w:t>
      </w:r>
      <w:r>
        <w:t>implementation.</w:t>
      </w:r>
    </w:p>
    <w:p w:rsidR="00A958C4" w:rsidRDefault="00A958C4" w:rsidP="00A765A4">
      <w:pPr>
        <w:pStyle w:val="NoSpacing"/>
      </w:pPr>
      <w:r>
        <w:t xml:space="preserve">Proposals approved for planning will be returned to the </w:t>
      </w:r>
      <w:r w:rsidRPr="009D64CE">
        <w:rPr>
          <w:szCs w:val="24"/>
        </w:rPr>
        <w:t xml:space="preserve">proposing </w:t>
      </w:r>
      <w:r>
        <w:t>program director/program faculty for routing through the current academic program approval process.</w:t>
      </w:r>
    </w:p>
    <w:p w:rsidR="00A958C4" w:rsidRDefault="00A958C4" w:rsidP="00A765A4">
      <w:pPr>
        <w:pStyle w:val="NoSpacing"/>
      </w:pPr>
    </w:p>
    <w:p w:rsidR="00A958C4" w:rsidRDefault="00A958C4" w:rsidP="00A765A4">
      <w:pPr>
        <w:pStyle w:val="NoSpacing"/>
        <w:rPr>
          <w:szCs w:val="24"/>
        </w:rPr>
      </w:pPr>
      <w:r>
        <w:rPr>
          <w:szCs w:val="24"/>
        </w:rPr>
        <w:t xml:space="preserve">Once on-campus approval </w:t>
      </w:r>
      <w:r w:rsidR="00E62BCC">
        <w:rPr>
          <w:szCs w:val="24"/>
        </w:rPr>
        <w:t>(including the BOT</w:t>
      </w:r>
      <w:r w:rsidR="00B8729C">
        <w:rPr>
          <w:szCs w:val="24"/>
        </w:rPr>
        <w:t xml:space="preserve">) </w:t>
      </w:r>
      <w:r>
        <w:rPr>
          <w:szCs w:val="24"/>
        </w:rPr>
        <w:t>has been obtained, the Request for Authorization to Plan (UNC-GA Appendix A) will then be transmitted to UNC-General Administration for approval and authorization to plan.  Once</w:t>
      </w:r>
      <w:r w:rsidR="00FA6674">
        <w:rPr>
          <w:szCs w:val="24"/>
        </w:rPr>
        <w:t xml:space="preserve"> UNC-GA grants approval to plan, </w:t>
      </w:r>
      <w:r>
        <w:rPr>
          <w:szCs w:val="24"/>
        </w:rPr>
        <w:t>a Request for Authorization to Establish (Appendix C</w:t>
      </w:r>
      <w:r w:rsidR="00DB50A4">
        <w:rPr>
          <w:szCs w:val="24"/>
        </w:rPr>
        <w:t xml:space="preserve">) </w:t>
      </w:r>
      <w:r>
        <w:rPr>
          <w:szCs w:val="24"/>
        </w:rPr>
        <w:t xml:space="preserve">will be completed and routed through the existing approval process (including the BOT) prior to submission to UNC-GA.  </w:t>
      </w:r>
      <w:r w:rsidRPr="00D540A2">
        <w:rPr>
          <w:b/>
          <w:szCs w:val="24"/>
        </w:rPr>
        <w:t>Note:</w:t>
      </w:r>
      <w:r w:rsidR="009541C5">
        <w:rPr>
          <w:szCs w:val="24"/>
        </w:rPr>
        <w:t xml:space="preserve"> </w:t>
      </w:r>
      <w:r>
        <w:rPr>
          <w:szCs w:val="24"/>
        </w:rPr>
        <w:t>Current UNC-G</w:t>
      </w:r>
      <w:r w:rsidR="00FA6674">
        <w:rPr>
          <w:szCs w:val="24"/>
        </w:rPr>
        <w:t>A</w:t>
      </w:r>
      <w:r>
        <w:rPr>
          <w:szCs w:val="24"/>
        </w:rPr>
        <w:t xml:space="preserve"> guidelines indicate this submission must take place within 4 months of </w:t>
      </w:r>
      <w:r w:rsidR="00FA6674">
        <w:rPr>
          <w:szCs w:val="24"/>
        </w:rPr>
        <w:t>UNC-GA</w:t>
      </w:r>
      <w:r>
        <w:rPr>
          <w:szCs w:val="24"/>
        </w:rPr>
        <w:t xml:space="preserve"> granting authorization to plan.</w:t>
      </w:r>
    </w:p>
    <w:p w:rsidR="00461853" w:rsidRDefault="00461853" w:rsidP="00461853">
      <w:pPr>
        <w:spacing w:after="0" w:line="276" w:lineRule="auto"/>
      </w:pPr>
    </w:p>
    <w:p w:rsidR="006D2149" w:rsidRPr="0070026C" w:rsidRDefault="00461853" w:rsidP="00461853">
      <w:pPr>
        <w:spacing w:after="0" w:line="276" w:lineRule="auto"/>
        <w:rPr>
          <w:b/>
          <w:sz w:val="28"/>
          <w:szCs w:val="28"/>
        </w:rPr>
      </w:pPr>
      <w:r w:rsidRPr="00461853">
        <w:rPr>
          <w:b/>
        </w:rPr>
        <w:t>Final Note:</w:t>
      </w:r>
      <w:r>
        <w:t xml:space="preserve">  This planning and prioritization procedure is for all </w:t>
      </w:r>
      <w:r w:rsidRPr="00461853">
        <w:rPr>
          <w:b/>
        </w:rPr>
        <w:t>new</w:t>
      </w:r>
      <w:r>
        <w:t xml:space="preserve"> on-campus and distance education programs.  The conversion of existing programs (currently authorized by UNC-GA for on-campus delivery) to distance education (offered either by technology or at a remote site) requires completion of UNC-GA Appendix F and Appendix G and should be done following existing Division of Academic and Student Affairs (undergraduate) and Graduate School (graduate) procedures.</w:t>
      </w:r>
      <w:r w:rsidR="00A958C4">
        <w:br w:type="page"/>
      </w:r>
      <w:r w:rsidR="0070026C" w:rsidRPr="0070026C">
        <w:rPr>
          <w:b/>
          <w:sz w:val="28"/>
          <w:szCs w:val="28"/>
        </w:rPr>
        <w:lastRenderedPageBreak/>
        <w:t xml:space="preserve">Figure 1.  New Academic Program Planning Process </w:t>
      </w:r>
      <w:r w:rsidR="0070026C" w:rsidRPr="0070026C">
        <w:rPr>
          <w:b/>
          <w:sz w:val="22"/>
          <w:szCs w:val="22"/>
        </w:rPr>
        <w:t>(Effective September 1, 2012)</w:t>
      </w:r>
      <w:r w:rsidR="0070026C" w:rsidRPr="0070026C">
        <w:rPr>
          <w:b/>
          <w:sz w:val="28"/>
          <w:szCs w:val="28"/>
        </w:rPr>
        <w:t xml:space="preserve">  </w:t>
      </w:r>
    </w:p>
    <w:p w:rsidR="007127BE" w:rsidRDefault="00E26CB6" w:rsidP="00480675">
      <w:pPr>
        <w:pStyle w:val="NoSpacing"/>
        <w:tabs>
          <w:tab w:val="left" w:pos="4680"/>
        </w:tabs>
      </w:pPr>
      <w:r>
        <w:rPr>
          <w:noProof/>
          <w:lang w:eastAsia="zh-TW"/>
        </w:rPr>
        <w:pict>
          <v:shapetype id="_x0000_t202" coordsize="21600,21600" o:spt="202" path="m,l,21600r21600,l21600,xe">
            <v:stroke joinstyle="miter"/>
            <v:path gradientshapeok="t" o:connecttype="rect"/>
          </v:shapetype>
          <v:shape id="_x0000_s1026" type="#_x0000_t202" style="position:absolute;margin-left:-9.2pt;margin-top:6.55pt;width:490.7pt;height:87.55pt;z-index:251660288;mso-width-relative:margin;mso-height-relative:margin">
            <v:textbox>
              <w:txbxContent>
                <w:p w:rsidR="00B9508D" w:rsidRPr="00812ECE" w:rsidRDefault="00B9508D" w:rsidP="00D857A1">
                  <w:pPr>
                    <w:spacing w:after="0"/>
                    <w:ind w:right="300"/>
                    <w:jc w:val="center"/>
                    <w:rPr>
                      <w:b/>
                      <w:sz w:val="32"/>
                      <w:szCs w:val="32"/>
                    </w:rPr>
                  </w:pPr>
                  <w:r w:rsidRPr="00812ECE">
                    <w:rPr>
                      <w:b/>
                      <w:sz w:val="32"/>
                      <w:szCs w:val="32"/>
                    </w:rPr>
                    <w:t>Program Director/Program Faculty</w:t>
                  </w:r>
                </w:p>
                <w:p w:rsidR="00B9508D" w:rsidRPr="00812ECE" w:rsidRDefault="00B9508D" w:rsidP="00D857A1">
                  <w:pPr>
                    <w:pStyle w:val="NoSpacing"/>
                    <w:tabs>
                      <w:tab w:val="left" w:pos="9450"/>
                    </w:tabs>
                    <w:ind w:right="30"/>
                    <w:jc w:val="center"/>
                  </w:pPr>
                  <w:r w:rsidRPr="00812ECE">
                    <w:t xml:space="preserve">Prepare Request for Authorization to Establish </w:t>
                  </w:r>
                  <w:r>
                    <w:t xml:space="preserve">(UNC-GA Appendix A) and 1-page concept paper </w:t>
                  </w:r>
                  <w:r w:rsidRPr="00812ECE">
                    <w:t xml:space="preserve">addressing the 7 guiding principles and </w:t>
                  </w:r>
                  <w:r>
                    <w:t>contacts the Graduate School (</w:t>
                  </w:r>
                  <w:hyperlink r:id="rId11" w:history="1">
                    <w:r w:rsidRPr="003E131F">
                      <w:rPr>
                        <w:rStyle w:val="Hyperlink"/>
                      </w:rPr>
                      <w:t>george_hodge@ncsu.edu</w:t>
                    </w:r>
                  </w:hyperlink>
                  <w:r>
                    <w:t>) or Division of Academic &amp; Student Affairs (</w:t>
                  </w:r>
                  <w:hyperlink r:id="rId12" w:history="1">
                    <w:r w:rsidR="001B5028" w:rsidRPr="00965077">
                      <w:rPr>
                        <w:rStyle w:val="Hyperlink"/>
                      </w:rPr>
                      <w:t>barbara_kirby@ncsu.edu</w:t>
                    </w:r>
                  </w:hyperlink>
                  <w:r w:rsidR="001B5028">
                    <w:t>) to</w:t>
                  </w:r>
                  <w:r>
                    <w:t xml:space="preserve"> obtain an assigned tracking number for Appendix A</w:t>
                  </w:r>
                </w:p>
              </w:txbxContent>
            </v:textbox>
          </v:shape>
        </w:pict>
      </w:r>
    </w:p>
    <w:p w:rsidR="007127BE" w:rsidRPr="00790E8B" w:rsidRDefault="00E26CB6" w:rsidP="00790E8B">
      <w:pPr>
        <w:spacing w:after="0"/>
        <w:ind w:left="-180"/>
      </w:pPr>
      <w:r>
        <w:rPr>
          <w:noProof/>
          <w:lang w:eastAsia="zh-TW"/>
        </w:rPr>
        <w:pict>
          <v:shape id="_x0000_s1032" type="#_x0000_t202" style="position:absolute;left:0;text-align:left;margin-left:-9.2pt;margin-top:582.45pt;width:486.45pt;height:36pt;z-index:251672576;mso-width-relative:margin;mso-height-relative:margin" o:allowincell="f">
            <v:textbox>
              <w:txbxContent>
                <w:p w:rsidR="00B9508D" w:rsidRPr="00480675" w:rsidRDefault="00B9508D" w:rsidP="00480675">
                  <w:pPr>
                    <w:jc w:val="center"/>
                    <w:rPr>
                      <w:b/>
                    </w:rPr>
                  </w:pPr>
                  <w:r w:rsidRPr="00480675">
                    <w:rPr>
                      <w:b/>
                    </w:rPr>
                    <w:t>Once UNC-GA grants approval to Plan, Appendix C will be completed and routed through the existing approval process (including the BOT) prior to submission to UNC-GA</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28pt;margin-top:552.8pt;width:12pt;height:20.7pt;z-index:251678720" o:allowincell="f" fillcolor="black" strokecolor="#f2f2f2" strokeweight="3pt">
            <v:shadow on="t" type="perspective" color="#7f7f7f" opacity=".5" offset="1pt" offset2="-1pt"/>
          </v:shape>
        </w:pict>
      </w:r>
      <w:r>
        <w:rPr>
          <w:noProof/>
          <w:lang w:eastAsia="zh-TW"/>
        </w:rPr>
        <w:pict>
          <v:shape id="_x0000_s1031" type="#_x0000_t202" style="position:absolute;left:0;text-align:left;margin-left:-9.2pt;margin-top:505.55pt;width:488.85pt;height:42.4pt;z-index:251670528;mso-width-relative:margin;mso-height-relative:margin" o:allowincell="f">
            <v:textbox>
              <w:txbxContent>
                <w:p w:rsidR="00B9508D" w:rsidRPr="00005237" w:rsidRDefault="00B9508D" w:rsidP="00005237">
                  <w:pPr>
                    <w:spacing w:after="0"/>
                    <w:jc w:val="center"/>
                    <w:rPr>
                      <w:b/>
                      <w:sz w:val="32"/>
                      <w:szCs w:val="32"/>
                    </w:rPr>
                  </w:pPr>
                  <w:r w:rsidRPr="00005237">
                    <w:rPr>
                      <w:b/>
                      <w:sz w:val="32"/>
                      <w:szCs w:val="32"/>
                    </w:rPr>
                    <w:t>Provost</w:t>
                  </w:r>
                </w:p>
                <w:p w:rsidR="00B9508D" w:rsidRPr="00005237" w:rsidRDefault="00B9508D" w:rsidP="00005237">
                  <w:pPr>
                    <w:pStyle w:val="NoSpacing"/>
                    <w:jc w:val="center"/>
                  </w:pPr>
                  <w:r>
                    <w:t>Receives recommendations and submits Appendix A to UNC-GA (after BOT)</w:t>
                  </w:r>
                </w:p>
              </w:txbxContent>
            </v:textbox>
          </v:shape>
        </w:pict>
      </w:r>
      <w:r>
        <w:rPr>
          <w:noProof/>
          <w:lang w:eastAsia="zh-TW"/>
        </w:rPr>
        <w:pict>
          <v:shape id="_x0000_s1029" type="#_x0000_t202" style="position:absolute;left:0;text-align:left;margin-left:-9.75pt;margin-top:339.05pt;width:489.4pt;height:50.25pt;z-index:251666432;mso-width-relative:margin;mso-height-relative:margin" o:allowincell="f">
            <v:textbox>
              <w:txbxContent>
                <w:p w:rsidR="00B9508D" w:rsidRPr="00005237" w:rsidRDefault="00B9508D" w:rsidP="00005237">
                  <w:pPr>
                    <w:spacing w:after="0"/>
                    <w:jc w:val="center"/>
                    <w:rPr>
                      <w:b/>
                      <w:sz w:val="32"/>
                      <w:szCs w:val="32"/>
                    </w:rPr>
                  </w:pPr>
                  <w:r w:rsidRPr="00005237">
                    <w:rPr>
                      <w:b/>
                      <w:sz w:val="32"/>
                      <w:szCs w:val="32"/>
                    </w:rPr>
                    <w:t>College Level Undergraduate or Graduate Curriculum Committee(s)</w:t>
                  </w:r>
                </w:p>
                <w:p w:rsidR="00B9508D" w:rsidRPr="00005237" w:rsidRDefault="00B9508D" w:rsidP="00005237">
                  <w:pPr>
                    <w:pStyle w:val="NoSpacing"/>
                    <w:jc w:val="center"/>
                  </w:pPr>
                  <w:r>
                    <w:t>Reviews/approves Appendix A</w:t>
                  </w:r>
                </w:p>
              </w:txbxContent>
            </v:textbox>
          </v:shape>
        </w:pict>
      </w:r>
      <w:r>
        <w:rPr>
          <w:noProof/>
        </w:rPr>
        <w:pict>
          <v:shape id="_x0000_s1036" type="#_x0000_t67" style="position:absolute;left:0;text-align:left;margin-left:228pt;margin-top:393.8pt;width:12pt;height:18.1pt;z-index:251676672" o:allowincell="f" fillcolor="black" strokecolor="#f2f2f2" strokeweight="3pt">
            <v:shadow on="t" type="perspective" color="#7f7f7f" opacity=".5" offset="1pt" offset2="-1pt"/>
          </v:shape>
        </w:pict>
      </w:r>
      <w:r>
        <w:rPr>
          <w:noProof/>
        </w:rPr>
        <w:pict>
          <v:shape id="_x0000_s1033" type="#_x0000_t67" style="position:absolute;left:0;text-align:left;margin-left:228pt;margin-top:86.3pt;width:12pt;height:21.85pt;z-index:251673600" o:allowincell="f" fillcolor="black [3200]" strokecolor="#f2f2f2 [3041]" strokeweight="3pt">
            <v:shadow on="t" type="perspective" color="#7f7f7f [1601]" opacity=".5" offset="1pt" offset2="-1pt"/>
          </v:shape>
        </w:pict>
      </w:r>
      <w:r>
        <w:rPr>
          <w:noProof/>
        </w:rPr>
        <w:pict>
          <v:shape id="_x0000_s1040" type="#_x0000_t202" style="position:absolute;left:0;text-align:left;margin-left:-9.75pt;margin-top:112.55pt;width:491.25pt;height:42.75pt;z-index:251679744;mso-width-relative:margin;mso-height-relative:margin" o:allowincell="f">
            <v:textbox>
              <w:txbxContent>
                <w:p w:rsidR="00B9508D" w:rsidRPr="00812ECE" w:rsidRDefault="00B9508D" w:rsidP="000F46C1">
                  <w:pPr>
                    <w:spacing w:after="0"/>
                    <w:jc w:val="center"/>
                    <w:rPr>
                      <w:b/>
                      <w:sz w:val="32"/>
                      <w:szCs w:val="32"/>
                    </w:rPr>
                  </w:pPr>
                  <w:r w:rsidRPr="00812ECE">
                    <w:rPr>
                      <w:b/>
                      <w:sz w:val="32"/>
                      <w:szCs w:val="32"/>
                    </w:rPr>
                    <w:t>Pro</w:t>
                  </w:r>
                  <w:r>
                    <w:rPr>
                      <w:b/>
                      <w:sz w:val="32"/>
                      <w:szCs w:val="32"/>
                    </w:rPr>
                    <w:t>gram Director/Program Faculty</w:t>
                  </w:r>
                </w:p>
                <w:p w:rsidR="00B9508D" w:rsidRPr="00812ECE" w:rsidRDefault="00B9508D" w:rsidP="000F46C1">
                  <w:pPr>
                    <w:pStyle w:val="NoSpacing"/>
                    <w:jc w:val="center"/>
                  </w:pPr>
                  <w:r>
                    <w:t>Submits Appendix A and 1-page concept paper to the appropriate College(s) Dean(s)</w:t>
                  </w:r>
                </w:p>
              </w:txbxContent>
            </v:textbox>
          </v:shape>
        </w:pict>
      </w:r>
      <w:r>
        <w:rPr>
          <w:noProof/>
        </w:rPr>
        <w:pict>
          <v:shape id="_x0000_s1041" type="#_x0000_t67" style="position:absolute;left:0;text-align:left;margin-left:228pt;margin-top:161.6pt;width:12pt;height:19.95pt;z-index:251680768" o:allowincell="f" fillcolor="black" strokecolor="#f2f2f2" strokeweight="3pt">
            <v:shadow on="t" type="perspective" color="#7f7f7f" opacity=".5" offset="1pt" offset2="-1pt"/>
          </v:shape>
        </w:pict>
      </w:r>
      <w:r>
        <w:rPr>
          <w:noProof/>
          <w:lang w:eastAsia="zh-TW"/>
        </w:rPr>
        <w:pict>
          <v:shape id="_x0000_s1027" type="#_x0000_t202" style="position:absolute;left:0;text-align:left;margin-left:-9.75pt;margin-top:185.3pt;width:491.25pt;height:54.75pt;z-index:251662336;mso-width-relative:margin;mso-height-relative:margin" o:allowincell="f">
            <v:textbox style="mso-next-textbox:#_x0000_s1027">
              <w:txbxContent>
                <w:p w:rsidR="00B9508D" w:rsidRDefault="00B9508D" w:rsidP="00812ECE">
                  <w:pPr>
                    <w:spacing w:after="0"/>
                    <w:jc w:val="center"/>
                    <w:rPr>
                      <w:b/>
                      <w:sz w:val="32"/>
                      <w:szCs w:val="32"/>
                    </w:rPr>
                  </w:pPr>
                  <w:r w:rsidRPr="00812ECE">
                    <w:rPr>
                      <w:b/>
                      <w:sz w:val="32"/>
                      <w:szCs w:val="32"/>
                    </w:rPr>
                    <w:t>Lead Dean(s) and Council of Deans</w:t>
                  </w:r>
                </w:p>
                <w:p w:rsidR="00B9508D" w:rsidRPr="00812ECE" w:rsidRDefault="00B9508D" w:rsidP="00812ECE">
                  <w:pPr>
                    <w:pStyle w:val="NoSpacing"/>
                    <w:jc w:val="center"/>
                  </w:pPr>
                  <w:r>
                    <w:t>Lead Dean(s) presents proposal to the Council of Deans who makes recommendations relative to approval and priority</w:t>
                  </w:r>
                </w:p>
              </w:txbxContent>
            </v:textbox>
          </v:shape>
        </w:pict>
      </w:r>
      <w:r>
        <w:rPr>
          <w:noProof/>
        </w:rPr>
        <w:pict>
          <v:shape id="_x0000_s1034" type="#_x0000_t67" style="position:absolute;left:0;text-align:left;margin-left:228pt;margin-top:243.8pt;width:12pt;height:19.95pt;z-index:251674624" o:allowincell="f" fillcolor="black" strokecolor="#f2f2f2" strokeweight="3pt">
            <v:shadow on="t" type="perspective" color="#7f7f7f" opacity=".5" offset="1pt" offset2="-1pt"/>
          </v:shape>
        </w:pict>
      </w:r>
      <w:r>
        <w:rPr>
          <w:noProof/>
          <w:lang w:eastAsia="zh-TW"/>
        </w:rPr>
        <w:pict>
          <v:shape id="_x0000_s1028" type="#_x0000_t202" style="position:absolute;left:0;text-align:left;margin-left:-9.75pt;margin-top:268.55pt;width:491.25pt;height:41.25pt;z-index:251664384;mso-width-relative:margin;mso-height-relative:margin" o:allowincell="f">
            <v:textbox>
              <w:txbxContent>
                <w:p w:rsidR="00B9508D" w:rsidRPr="00812ECE" w:rsidRDefault="00B9508D" w:rsidP="00812ECE">
                  <w:pPr>
                    <w:spacing w:after="0"/>
                    <w:jc w:val="center"/>
                    <w:rPr>
                      <w:b/>
                      <w:sz w:val="32"/>
                      <w:szCs w:val="32"/>
                    </w:rPr>
                  </w:pPr>
                  <w:r w:rsidRPr="00812ECE">
                    <w:rPr>
                      <w:b/>
                      <w:sz w:val="32"/>
                      <w:szCs w:val="32"/>
                    </w:rPr>
                    <w:t>Provost</w:t>
                  </w:r>
                </w:p>
                <w:p w:rsidR="00B9508D" w:rsidRPr="00812ECE" w:rsidRDefault="00B9508D" w:rsidP="00812ECE">
                  <w:pPr>
                    <w:pStyle w:val="NoSpacing"/>
                    <w:jc w:val="center"/>
                  </w:pPr>
                  <w:r>
                    <w:t>Grants approval for continued planning and submission to the appropriate College(s) committee(s)</w:t>
                  </w:r>
                </w:p>
              </w:txbxContent>
            </v:textbox>
          </v:shape>
        </w:pict>
      </w:r>
      <w:r>
        <w:rPr>
          <w:noProof/>
        </w:rPr>
        <w:pict>
          <v:shape id="_x0000_s1035" type="#_x0000_t67" style="position:absolute;left:0;text-align:left;margin-left:228pt;margin-top:314.3pt;width:12pt;height:19.2pt;z-index:251675648" o:allowincell="f" fillcolor="black" strokecolor="#f2f2f2" strokeweight="3pt">
            <v:shadow on="t" type="perspective" color="#7f7f7f" opacity=".5" offset="1pt" offset2="-1pt"/>
          </v:shape>
        </w:pict>
      </w:r>
      <w:r>
        <w:rPr>
          <w:noProof/>
          <w:lang w:eastAsia="zh-TW"/>
        </w:rPr>
        <w:pict>
          <v:shape id="_x0000_s1030" type="#_x0000_t202" style="position:absolute;left:0;text-align:left;margin-left:-9.2pt;margin-top:416.3pt;width:486.45pt;height:57.75pt;z-index:251668480;mso-width-relative:margin;mso-height-relative:margin">
            <v:textbox>
              <w:txbxContent>
                <w:p w:rsidR="00B9508D" w:rsidRPr="00005237" w:rsidRDefault="00B9508D" w:rsidP="00005237">
                  <w:pPr>
                    <w:spacing w:after="0"/>
                    <w:jc w:val="center"/>
                    <w:rPr>
                      <w:b/>
                      <w:sz w:val="32"/>
                      <w:szCs w:val="32"/>
                    </w:rPr>
                  </w:pPr>
                  <w:r w:rsidRPr="00005237">
                    <w:rPr>
                      <w:b/>
                      <w:sz w:val="32"/>
                      <w:szCs w:val="32"/>
                    </w:rPr>
                    <w:t>University Courses and Curriculum Committee or Administrative Board of the Graduate School</w:t>
                  </w:r>
                </w:p>
                <w:p w:rsidR="00B9508D" w:rsidRPr="00005237" w:rsidRDefault="00B9508D" w:rsidP="00005237">
                  <w:pPr>
                    <w:pStyle w:val="NoSpacing"/>
                    <w:jc w:val="center"/>
                  </w:pPr>
                  <w:r>
                    <w:t>Reviews/approves Appendix A</w:t>
                  </w:r>
                </w:p>
              </w:txbxContent>
            </v:textbox>
          </v:shape>
        </w:pict>
      </w:r>
      <w:r>
        <w:rPr>
          <w:noProof/>
        </w:rPr>
        <w:pict>
          <v:shape id="_x0000_s1037" type="#_x0000_t67" style="position:absolute;left:0;text-align:left;margin-left:228pt;margin-top:480.05pt;width:12pt;height:21.75pt;z-index:251677696" o:allowincell="f" fillcolor="black" strokecolor="#f2f2f2" strokeweight="3pt">
            <v:shadow on="t" type="perspective" color="#7f7f7f" opacity=".5" offset="1pt" offset2="-1pt"/>
          </v:shape>
        </w:pict>
      </w:r>
    </w:p>
    <w:sectPr w:rsidR="007127BE" w:rsidRPr="00790E8B" w:rsidSect="00FD0BFA">
      <w:footerReference w:type="default" r:id="rId13"/>
      <w:pgSz w:w="12240" w:h="15840"/>
      <w:pgMar w:top="144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8D" w:rsidRDefault="00B9508D" w:rsidP="00A958C4">
      <w:pPr>
        <w:spacing w:after="0"/>
      </w:pPr>
      <w:r>
        <w:separator/>
      </w:r>
    </w:p>
  </w:endnote>
  <w:endnote w:type="continuationSeparator" w:id="0">
    <w:p w:rsidR="00B9508D" w:rsidRDefault="00B9508D" w:rsidP="00A958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Shell Dlg">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8D" w:rsidRDefault="00E26CB6">
    <w:pPr>
      <w:pStyle w:val="Footer"/>
      <w:jc w:val="right"/>
    </w:pPr>
    <w:fldSimple w:instr=" PAGE   \* MERGEFORMAT ">
      <w:r w:rsidR="00366A6C">
        <w:rPr>
          <w:noProof/>
        </w:rPr>
        <w:t>1</w:t>
      </w:r>
    </w:fldSimple>
  </w:p>
  <w:p w:rsidR="00B9508D" w:rsidRDefault="00B95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8D" w:rsidRDefault="00B9508D" w:rsidP="00A958C4">
      <w:pPr>
        <w:spacing w:after="0"/>
      </w:pPr>
      <w:r>
        <w:separator/>
      </w:r>
    </w:p>
  </w:footnote>
  <w:footnote w:type="continuationSeparator" w:id="0">
    <w:p w:rsidR="00B9508D" w:rsidRDefault="00B9508D" w:rsidP="00A958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4EC3"/>
    <w:multiLevelType w:val="multilevel"/>
    <w:tmpl w:val="B5843B4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5"/>
  </w:hdrShapeDefaults>
  <w:footnotePr>
    <w:footnote w:id="-1"/>
    <w:footnote w:id="0"/>
  </w:footnotePr>
  <w:endnotePr>
    <w:endnote w:id="-1"/>
    <w:endnote w:id="0"/>
  </w:endnotePr>
  <w:compat/>
  <w:rsids>
    <w:rsidRoot w:val="00A958C4"/>
    <w:rsid w:val="00005237"/>
    <w:rsid w:val="000F46C1"/>
    <w:rsid w:val="001B5028"/>
    <w:rsid w:val="0022462D"/>
    <w:rsid w:val="00281636"/>
    <w:rsid w:val="002F5C79"/>
    <w:rsid w:val="00366A6C"/>
    <w:rsid w:val="003F145A"/>
    <w:rsid w:val="00461853"/>
    <w:rsid w:val="00480675"/>
    <w:rsid w:val="004D281E"/>
    <w:rsid w:val="00506952"/>
    <w:rsid w:val="00522D66"/>
    <w:rsid w:val="006D2149"/>
    <w:rsid w:val="0070026C"/>
    <w:rsid w:val="007127BE"/>
    <w:rsid w:val="00760318"/>
    <w:rsid w:val="00767043"/>
    <w:rsid w:val="00771BB7"/>
    <w:rsid w:val="00790E8B"/>
    <w:rsid w:val="00812ECE"/>
    <w:rsid w:val="00833C45"/>
    <w:rsid w:val="00875A7E"/>
    <w:rsid w:val="008A11EE"/>
    <w:rsid w:val="009100F2"/>
    <w:rsid w:val="009541C5"/>
    <w:rsid w:val="009E3DA5"/>
    <w:rsid w:val="00A228F6"/>
    <w:rsid w:val="00A765A4"/>
    <w:rsid w:val="00A91031"/>
    <w:rsid w:val="00A958C4"/>
    <w:rsid w:val="00B8729C"/>
    <w:rsid w:val="00B9508D"/>
    <w:rsid w:val="00BF1EB0"/>
    <w:rsid w:val="00CF214D"/>
    <w:rsid w:val="00D540A2"/>
    <w:rsid w:val="00D857A1"/>
    <w:rsid w:val="00DA1E15"/>
    <w:rsid w:val="00DB50A4"/>
    <w:rsid w:val="00DD49FD"/>
    <w:rsid w:val="00E26CB6"/>
    <w:rsid w:val="00E60437"/>
    <w:rsid w:val="00E62BCC"/>
    <w:rsid w:val="00EB048C"/>
    <w:rsid w:val="00FA6674"/>
    <w:rsid w:val="00FD0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958C4"/>
    <w:pPr>
      <w:spacing w:after="20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8C4"/>
    <w:rPr>
      <w:rFonts w:ascii="Times New Roman" w:hAnsi="Times New Roman"/>
      <w:sz w:val="24"/>
    </w:rPr>
  </w:style>
  <w:style w:type="paragraph" w:styleId="Header">
    <w:name w:val="header"/>
    <w:basedOn w:val="Normal"/>
    <w:link w:val="HeaderChar"/>
    <w:uiPriority w:val="99"/>
    <w:unhideWhenUsed/>
    <w:rsid w:val="00A958C4"/>
    <w:pPr>
      <w:tabs>
        <w:tab w:val="center" w:pos="4680"/>
        <w:tab w:val="right" w:pos="9360"/>
      </w:tabs>
    </w:pPr>
  </w:style>
  <w:style w:type="character" w:customStyle="1" w:styleId="HeaderChar">
    <w:name w:val="Header Char"/>
    <w:basedOn w:val="DefaultParagraphFont"/>
    <w:link w:val="Header"/>
    <w:uiPriority w:val="99"/>
    <w:rsid w:val="00A958C4"/>
    <w:rPr>
      <w:rFonts w:ascii="Times New Roman" w:hAnsi="Times New Roman"/>
      <w:sz w:val="24"/>
      <w:szCs w:val="20"/>
    </w:rPr>
  </w:style>
  <w:style w:type="paragraph" w:styleId="Footer">
    <w:name w:val="footer"/>
    <w:basedOn w:val="Normal"/>
    <w:link w:val="FooterChar"/>
    <w:uiPriority w:val="99"/>
    <w:unhideWhenUsed/>
    <w:rsid w:val="00A958C4"/>
    <w:pPr>
      <w:tabs>
        <w:tab w:val="center" w:pos="4680"/>
        <w:tab w:val="right" w:pos="9360"/>
      </w:tabs>
    </w:pPr>
  </w:style>
  <w:style w:type="character" w:customStyle="1" w:styleId="FooterChar">
    <w:name w:val="Footer Char"/>
    <w:basedOn w:val="DefaultParagraphFont"/>
    <w:link w:val="Footer"/>
    <w:uiPriority w:val="99"/>
    <w:rsid w:val="00A958C4"/>
    <w:rPr>
      <w:rFonts w:ascii="Times New Roman" w:hAnsi="Times New Roman"/>
      <w:sz w:val="24"/>
      <w:szCs w:val="20"/>
    </w:rPr>
  </w:style>
  <w:style w:type="paragraph" w:styleId="BalloonText">
    <w:name w:val="Balloon Text"/>
    <w:basedOn w:val="Normal"/>
    <w:link w:val="BalloonTextChar"/>
    <w:uiPriority w:val="99"/>
    <w:semiHidden/>
    <w:unhideWhenUsed/>
    <w:rsid w:val="00A958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8C4"/>
    <w:rPr>
      <w:rFonts w:ascii="Tahoma" w:hAnsi="Tahoma" w:cs="Tahoma"/>
      <w:sz w:val="16"/>
      <w:szCs w:val="16"/>
    </w:rPr>
  </w:style>
  <w:style w:type="paragraph" w:styleId="FootnoteText">
    <w:name w:val="footnote text"/>
    <w:basedOn w:val="Normal"/>
    <w:link w:val="FootnoteTextChar"/>
    <w:uiPriority w:val="99"/>
    <w:semiHidden/>
    <w:unhideWhenUsed/>
    <w:rsid w:val="007127BE"/>
    <w:pPr>
      <w:spacing w:line="276" w:lineRule="auto"/>
    </w:pPr>
    <w:rPr>
      <w:rFonts w:ascii="Calibri" w:hAnsi="Calibri"/>
      <w:sz w:val="20"/>
    </w:rPr>
  </w:style>
  <w:style w:type="character" w:customStyle="1" w:styleId="FootnoteTextChar">
    <w:name w:val="Footnote Text Char"/>
    <w:basedOn w:val="DefaultParagraphFont"/>
    <w:link w:val="FootnoteText"/>
    <w:uiPriority w:val="99"/>
    <w:semiHidden/>
    <w:rsid w:val="007127BE"/>
  </w:style>
  <w:style w:type="character" w:styleId="FootnoteReference">
    <w:name w:val="footnote reference"/>
    <w:basedOn w:val="DefaultParagraphFont"/>
    <w:uiPriority w:val="99"/>
    <w:semiHidden/>
    <w:unhideWhenUsed/>
    <w:rsid w:val="007127BE"/>
    <w:rPr>
      <w:vertAlign w:val="superscript"/>
    </w:rPr>
  </w:style>
  <w:style w:type="character" w:styleId="Hyperlink">
    <w:name w:val="Hyperlink"/>
    <w:basedOn w:val="DefaultParagraphFont"/>
    <w:uiPriority w:val="99"/>
    <w:unhideWhenUsed/>
    <w:rsid w:val="00D857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eorge_hodge@nc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ara_kirby@n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e_hodge@nc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tta_clemons@ncsu.edu" TargetMode="External"/><Relationship Id="rId4" Type="http://schemas.openxmlformats.org/officeDocument/2006/relationships/settings" Target="settings.xml"/><Relationship Id="rId9" Type="http://schemas.openxmlformats.org/officeDocument/2006/relationships/hyperlink" Target="mailto:barbara_kirby@n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9293-4793-4AFD-A754-0D2D1330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NCSU Office of Information Technology</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Larick</dc:creator>
  <cp:keywords/>
  <dc:description/>
  <cp:lastModifiedBy>mpocan</cp:lastModifiedBy>
  <cp:revision>2</cp:revision>
  <cp:lastPrinted>2012-08-22T19:48:00Z</cp:lastPrinted>
  <dcterms:created xsi:type="dcterms:W3CDTF">2012-09-04T19:07:00Z</dcterms:created>
  <dcterms:modified xsi:type="dcterms:W3CDTF">2012-09-04T19:07:00Z</dcterms:modified>
</cp:coreProperties>
</file>